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9D2" w:rsidRPr="009A4B24" w:rsidRDefault="004B10EB" w:rsidP="009A4B24">
      <w:pPr>
        <w:jc w:val="center"/>
        <w:rPr>
          <w:b/>
          <w:color w:val="FF0000"/>
          <w:sz w:val="28"/>
        </w:rPr>
      </w:pPr>
      <w:r w:rsidRPr="009A4B24">
        <w:rPr>
          <w:b/>
          <w:color w:val="FF0000"/>
          <w:sz w:val="28"/>
        </w:rPr>
        <w:t>Psychology – Memory</w:t>
      </w:r>
      <w:r w:rsidR="00DD1D32">
        <w:rPr>
          <w:b/>
          <w:color w:val="FF0000"/>
          <w:sz w:val="28"/>
        </w:rPr>
        <w:t xml:space="preserve"> (Section B)</w:t>
      </w:r>
    </w:p>
    <w:p w:rsidR="004B10EB" w:rsidRPr="009A4B24" w:rsidRDefault="004B10EB">
      <w:pPr>
        <w:rPr>
          <w:color w:val="FF0000"/>
        </w:rPr>
      </w:pPr>
      <w:r w:rsidRPr="009A4B24">
        <w:rPr>
          <w:color w:val="FF0000"/>
        </w:rPr>
        <w:t xml:space="preserve">30 minutes </w:t>
      </w:r>
    </w:p>
    <w:p w:rsidR="004B10EB" w:rsidRPr="009A4B24" w:rsidRDefault="004B10EB">
      <w:pPr>
        <w:rPr>
          <w:color w:val="FF0000"/>
        </w:rPr>
      </w:pPr>
      <w:r w:rsidRPr="009A4B24">
        <w:rPr>
          <w:color w:val="FF0000"/>
        </w:rPr>
        <w:t>Email to Miss Ashton</w:t>
      </w:r>
    </w:p>
    <w:p w:rsidR="004B10EB" w:rsidRPr="009A4B24" w:rsidRDefault="004B10EB">
      <w:pPr>
        <w:rPr>
          <w:color w:val="FF0000"/>
        </w:rPr>
      </w:pPr>
      <w:r w:rsidRPr="009A4B24">
        <w:rPr>
          <w:color w:val="FF0000"/>
        </w:rPr>
        <w:t xml:space="preserve">Please </w:t>
      </w:r>
      <w:r w:rsidR="009A4B24">
        <w:rPr>
          <w:color w:val="FF0000"/>
        </w:rPr>
        <w:t xml:space="preserve">delete lines and </w:t>
      </w:r>
      <w:r w:rsidRPr="009A4B24">
        <w:rPr>
          <w:color w:val="FF0000"/>
        </w:rPr>
        <w:t xml:space="preserve">type your answers in a different colour </w:t>
      </w:r>
      <w:r w:rsidR="009A4B24">
        <w:rPr>
          <w:b/>
          <w:color w:val="FF0000"/>
          <w:u w:val="single"/>
        </w:rPr>
        <w:t>or</w:t>
      </w:r>
      <w:r w:rsidRPr="009A4B24">
        <w:rPr>
          <w:color w:val="FF0000"/>
        </w:rPr>
        <w:t xml:space="preserve"> send clear pictures of hand written answers</w:t>
      </w:r>
      <w:r w:rsidR="009A4B24" w:rsidRPr="009A4B24">
        <w:rPr>
          <w:color w:val="FF0000"/>
        </w:rPr>
        <w:t xml:space="preserve"> with the question clearly identified</w:t>
      </w:r>
      <w:r w:rsidRPr="009A4B24">
        <w:rPr>
          <w:color w:val="FF0000"/>
        </w:rPr>
        <w:t>.</w:t>
      </w:r>
    </w:p>
    <w:p w:rsidR="004B10EB" w:rsidRDefault="004B10EB"/>
    <w:p w:rsidR="004B10EB" w:rsidRDefault="004B10EB" w:rsidP="004B10EB">
      <w:pPr>
        <w:pStyle w:val="ListParagraph"/>
        <w:numPr>
          <w:ilvl w:val="0"/>
          <w:numId w:val="3"/>
        </w:numPr>
      </w:pPr>
      <w:r>
        <w:t>A teacher showed her Year 12 Psychology class a video clip of a girl shopping in a busy high street with her boyfriend. Near the end of the clip, the girl had her handbag stolen by a man in a black jacket. Later, 10 of the students were interviewed about the events in the video clip using a cognitive interview. The remaining 9 students were interviewed using a standard interview.</w:t>
      </w:r>
    </w:p>
    <w:p w:rsidR="004B10EB" w:rsidRDefault="004B10EB" w:rsidP="004B10EB">
      <w:pPr>
        <w:pStyle w:val="ListParagraph"/>
        <w:ind w:left="360"/>
      </w:pPr>
    </w:p>
    <w:p w:rsidR="004B10EB" w:rsidRDefault="004B10EB" w:rsidP="004B10EB">
      <w:pPr>
        <w:pStyle w:val="ListParagraph"/>
        <w:numPr>
          <w:ilvl w:val="1"/>
          <w:numId w:val="4"/>
        </w:numPr>
      </w:pPr>
      <w:r>
        <w:t xml:space="preserve"> One technique used in the cognitive interview is that witnesses are asked to ‘report everything’. </w:t>
      </w:r>
    </w:p>
    <w:p w:rsidR="004B10EB" w:rsidRDefault="004B10EB" w:rsidP="004B10EB">
      <w:pPr>
        <w:pStyle w:val="ListParagraph"/>
        <w:ind w:left="360"/>
      </w:pPr>
    </w:p>
    <w:p w:rsidR="004B10EB" w:rsidRPr="009A4B24" w:rsidRDefault="004B10EB" w:rsidP="004B10EB">
      <w:pPr>
        <w:pStyle w:val="ListParagraph"/>
        <w:ind w:left="360"/>
        <w:rPr>
          <w:b/>
        </w:rPr>
      </w:pPr>
      <w:r w:rsidRPr="009A4B24">
        <w:rPr>
          <w:b/>
        </w:rPr>
        <w:t>Identify one other technique that could have been used by the teacher in the cognitive interview. Write down the instructions that the teacher might have read out to the students when using this technique. [3 marks]</w:t>
      </w:r>
    </w:p>
    <w:p w:rsidR="004B10EB" w:rsidRPr="009A4B24" w:rsidRDefault="004B10EB" w:rsidP="004B10EB">
      <w:pPr>
        <w:pStyle w:val="ListParagraph"/>
        <w:ind w:left="360"/>
        <w:rPr>
          <w:b/>
        </w:rPr>
      </w:pPr>
    </w:p>
    <w:p w:rsidR="004B10EB" w:rsidRPr="009A4B24" w:rsidRDefault="004B10EB" w:rsidP="004B10EB">
      <w:pPr>
        <w:pStyle w:val="ListParagraph"/>
        <w:ind w:left="360"/>
        <w:rPr>
          <w:b/>
        </w:rPr>
      </w:pPr>
      <w:r w:rsidRPr="009A4B24">
        <w:rPr>
          <w:b/>
        </w:rPr>
        <w:t>Technique ____________________________________________________________________</w:t>
      </w:r>
    </w:p>
    <w:p w:rsidR="004B10EB" w:rsidRPr="009A4B24" w:rsidRDefault="004B10EB" w:rsidP="004B10EB">
      <w:pPr>
        <w:pStyle w:val="ListParagraph"/>
        <w:ind w:left="360"/>
        <w:rPr>
          <w:b/>
        </w:rPr>
      </w:pPr>
    </w:p>
    <w:p w:rsidR="004B10EB" w:rsidRDefault="004B10EB" w:rsidP="009A4B24">
      <w:pPr>
        <w:pStyle w:val="ListParagraph"/>
        <w:ind w:left="360"/>
      </w:pPr>
      <w:r w:rsidRPr="009A4B24">
        <w:rPr>
          <w:b/>
        </w:rPr>
        <w:t xml:space="preserve">Instructions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10EB" w:rsidRDefault="004B10EB" w:rsidP="004B10EB">
      <w:pPr>
        <w:pStyle w:val="ListParagraph"/>
        <w:ind w:left="360"/>
      </w:pPr>
    </w:p>
    <w:p w:rsidR="004B10EB" w:rsidRDefault="004B10EB" w:rsidP="004B10EB">
      <w:pPr>
        <w:pStyle w:val="ListParagraph"/>
        <w:ind w:left="360"/>
      </w:pPr>
    </w:p>
    <w:p w:rsidR="004B10EB" w:rsidRPr="009A4B24" w:rsidRDefault="004B10EB" w:rsidP="004B10EB">
      <w:pPr>
        <w:pStyle w:val="ListParagraph"/>
        <w:numPr>
          <w:ilvl w:val="1"/>
          <w:numId w:val="4"/>
        </w:numPr>
        <w:rPr>
          <w:b/>
        </w:rPr>
      </w:pPr>
      <w:r>
        <w:t xml:space="preserve">  </w:t>
      </w:r>
      <w:r w:rsidRPr="009A4B24">
        <w:rPr>
          <w:b/>
        </w:rPr>
        <w:t>Explain how the study might have been improved by using a random sample of students from Year 12. [4 marks]</w:t>
      </w:r>
    </w:p>
    <w:p w:rsidR="004B10EB" w:rsidRDefault="004B10EB" w:rsidP="004B10E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10EB" w:rsidRDefault="004B10EB" w:rsidP="004B10EB"/>
    <w:p w:rsidR="004B10EB" w:rsidRDefault="004B10EB" w:rsidP="004B10EB"/>
    <w:p w:rsidR="004B10EB" w:rsidRDefault="004B10EB" w:rsidP="004B10EB"/>
    <w:p w:rsidR="004B10EB" w:rsidRDefault="004B10EB" w:rsidP="004B10EB"/>
    <w:p w:rsidR="004B10EB" w:rsidRDefault="004B10EB" w:rsidP="004B10EB"/>
    <w:p w:rsidR="009A4B24" w:rsidRDefault="009A4B24" w:rsidP="004B10EB"/>
    <w:p w:rsidR="009A4B24" w:rsidRDefault="009A4B24" w:rsidP="004B10EB"/>
    <w:p w:rsidR="009A4B24" w:rsidRDefault="009A4B24" w:rsidP="004B10EB"/>
    <w:p w:rsidR="004B10EB" w:rsidRDefault="004B10EB" w:rsidP="004B10EB">
      <w:r>
        <w:lastRenderedPageBreak/>
        <w:t>Each student was assigned a score based on the accuracy of their answers to the box questions in the interview. The results can be seen in Table 2.</w:t>
      </w:r>
    </w:p>
    <w:p w:rsidR="004B10EB" w:rsidRDefault="004B10EB" w:rsidP="004B10EB"/>
    <w:p w:rsidR="004B10EB" w:rsidRPr="004B10EB" w:rsidRDefault="004B10EB" w:rsidP="004B10EB">
      <w:pPr>
        <w:rPr>
          <w:b/>
        </w:rPr>
      </w:pPr>
      <w:r w:rsidRPr="004B10EB">
        <w:rPr>
          <w:b/>
        </w:rPr>
        <w:t>Table 2 Accuracy scores for students in the standard and cognitive interview conditions</w:t>
      </w:r>
    </w:p>
    <w:p w:rsidR="004B10EB" w:rsidRDefault="004B10EB" w:rsidP="004B10EB"/>
    <w:tbl>
      <w:tblPr>
        <w:tblStyle w:val="TableGrid"/>
        <w:tblpPr w:vertAnchor="text" w:horzAnchor="margin" w:tblpY="17"/>
        <w:tblOverlap w:val="never"/>
        <w:tblW w:w="10038" w:type="dxa"/>
        <w:tblInd w:w="0" w:type="dxa"/>
        <w:tblCellMar>
          <w:top w:w="55" w:type="dxa"/>
          <w:left w:w="223" w:type="dxa"/>
          <w:right w:w="115" w:type="dxa"/>
        </w:tblCellMar>
        <w:tblLook w:val="04A0" w:firstRow="1" w:lastRow="0" w:firstColumn="1" w:lastColumn="0" w:noHBand="0" w:noVBand="1"/>
      </w:tblPr>
      <w:tblGrid>
        <w:gridCol w:w="2510"/>
        <w:gridCol w:w="2509"/>
        <w:gridCol w:w="2510"/>
        <w:gridCol w:w="2509"/>
      </w:tblGrid>
      <w:tr w:rsidR="004B10EB" w:rsidTr="009A4B24">
        <w:trPr>
          <w:trHeight w:val="430"/>
        </w:trPr>
        <w:tc>
          <w:tcPr>
            <w:tcW w:w="5019" w:type="dxa"/>
            <w:gridSpan w:val="2"/>
            <w:tcBorders>
              <w:top w:val="single" w:sz="4" w:space="0" w:color="000000"/>
              <w:left w:val="single" w:sz="4" w:space="0" w:color="000000"/>
              <w:bottom w:val="single" w:sz="4" w:space="0" w:color="000000"/>
              <w:right w:val="single" w:sz="4" w:space="0" w:color="000000"/>
            </w:tcBorders>
            <w:vAlign w:val="center"/>
          </w:tcPr>
          <w:p w:rsidR="004B10EB" w:rsidRDefault="004B10EB" w:rsidP="004B10EB">
            <w:pPr>
              <w:spacing w:line="259" w:lineRule="auto"/>
              <w:ind w:right="107"/>
              <w:jc w:val="center"/>
            </w:pPr>
            <w:r>
              <w:rPr>
                <w:rFonts w:ascii="Arial" w:eastAsia="Arial" w:hAnsi="Arial" w:cs="Arial"/>
                <w:b/>
              </w:rPr>
              <w:t xml:space="preserve">Standard interview condition </w:t>
            </w:r>
          </w:p>
        </w:tc>
        <w:tc>
          <w:tcPr>
            <w:tcW w:w="5019" w:type="dxa"/>
            <w:gridSpan w:val="2"/>
            <w:tcBorders>
              <w:top w:val="single" w:sz="4" w:space="0" w:color="000000"/>
              <w:left w:val="single" w:sz="4" w:space="0" w:color="000000"/>
              <w:bottom w:val="single" w:sz="4" w:space="0" w:color="000000"/>
              <w:right w:val="single" w:sz="4" w:space="0" w:color="000000"/>
            </w:tcBorders>
            <w:vAlign w:val="center"/>
          </w:tcPr>
          <w:p w:rsidR="004B10EB" w:rsidRDefault="004B10EB" w:rsidP="004B10EB">
            <w:pPr>
              <w:spacing w:line="259" w:lineRule="auto"/>
              <w:ind w:right="108"/>
              <w:jc w:val="center"/>
            </w:pPr>
            <w:r>
              <w:rPr>
                <w:rFonts w:ascii="Arial" w:eastAsia="Arial" w:hAnsi="Arial" w:cs="Arial"/>
                <w:b/>
              </w:rPr>
              <w:t xml:space="preserve">Cognitive interview condition </w:t>
            </w:r>
          </w:p>
        </w:tc>
      </w:tr>
      <w:tr w:rsidR="004B10EB" w:rsidTr="009A4B24">
        <w:trPr>
          <w:trHeight w:val="385"/>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11"/>
              <w:jc w:val="center"/>
            </w:pPr>
            <w:r>
              <w:rPr>
                <w:rFonts w:ascii="Arial" w:eastAsia="Arial" w:hAnsi="Arial" w:cs="Arial"/>
                <w:b/>
              </w:rPr>
              <w:t xml:space="preserve">Student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pPr>
            <w:r>
              <w:rPr>
                <w:rFonts w:ascii="Arial" w:eastAsia="Arial" w:hAnsi="Arial" w:cs="Arial"/>
                <w:b/>
              </w:rPr>
              <w:t xml:space="preserve">Accuracy score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11"/>
              <w:jc w:val="center"/>
            </w:pPr>
            <w:r>
              <w:rPr>
                <w:rFonts w:ascii="Arial" w:eastAsia="Arial" w:hAnsi="Arial" w:cs="Arial"/>
                <w:b/>
              </w:rPr>
              <w:t xml:space="preserve">Student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pPr>
            <w:r>
              <w:rPr>
                <w:rFonts w:ascii="Arial" w:eastAsia="Arial" w:hAnsi="Arial" w:cs="Arial"/>
                <w:b/>
              </w:rPr>
              <w:t xml:space="preserve">Accuracy score </w:t>
            </w:r>
          </w:p>
        </w:tc>
      </w:tr>
      <w:tr w:rsidR="004B10EB" w:rsidTr="009A4B24">
        <w:trPr>
          <w:trHeight w:val="241"/>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32"/>
              <w:jc w:val="center"/>
            </w:pPr>
            <w:r>
              <w:t xml:space="preserve">1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73"/>
              <w:jc w:val="center"/>
            </w:pPr>
            <w:r>
              <w:t xml:space="preserve">8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10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65"/>
              <w:jc w:val="center"/>
            </w:pPr>
            <w:r>
              <w:t xml:space="preserve">13 </w:t>
            </w:r>
          </w:p>
        </w:tc>
      </w:tr>
      <w:tr w:rsidR="004B10EB" w:rsidTr="009A4B24">
        <w:trPr>
          <w:trHeight w:val="239"/>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32"/>
              <w:jc w:val="center"/>
            </w:pPr>
            <w:r>
              <w:t xml:space="preserve">2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73"/>
              <w:jc w:val="center"/>
            </w:pPr>
            <w:r>
              <w:t xml:space="preserve">8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11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65"/>
              <w:jc w:val="center"/>
            </w:pPr>
            <w:r>
              <w:t xml:space="preserve">13 </w:t>
            </w:r>
          </w:p>
        </w:tc>
      </w:tr>
      <w:tr w:rsidR="004B10EB" w:rsidTr="009A4B24">
        <w:trPr>
          <w:trHeight w:val="241"/>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32"/>
              <w:jc w:val="center"/>
            </w:pPr>
            <w:r>
              <w:t xml:space="preserve">3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73"/>
              <w:jc w:val="center"/>
            </w:pPr>
            <w:r>
              <w:t xml:space="preserve">6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12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65"/>
              <w:jc w:val="center"/>
            </w:pPr>
            <w:r>
              <w:t xml:space="preserve">11 </w:t>
            </w:r>
          </w:p>
        </w:tc>
      </w:tr>
      <w:tr w:rsidR="004B10EB" w:rsidTr="009A4B24">
        <w:trPr>
          <w:trHeight w:val="239"/>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32"/>
              <w:jc w:val="center"/>
            </w:pPr>
            <w:r>
              <w:t xml:space="preserve">4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73"/>
              <w:jc w:val="center"/>
            </w:pPr>
            <w:r>
              <w:t xml:space="preserve">9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13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43"/>
              <w:jc w:val="center"/>
            </w:pPr>
            <w:r>
              <w:t xml:space="preserve">8 </w:t>
            </w:r>
          </w:p>
        </w:tc>
      </w:tr>
      <w:tr w:rsidR="004B10EB" w:rsidTr="009A4B24">
        <w:trPr>
          <w:trHeight w:val="241"/>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32"/>
              <w:jc w:val="center"/>
            </w:pPr>
            <w:r>
              <w:t xml:space="preserve">5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95"/>
              <w:jc w:val="center"/>
            </w:pPr>
            <w:r>
              <w:t xml:space="preserve">10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14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65"/>
              <w:jc w:val="center"/>
            </w:pPr>
            <w:r>
              <w:t xml:space="preserve">11 </w:t>
            </w:r>
          </w:p>
        </w:tc>
      </w:tr>
      <w:tr w:rsidR="004B10EB" w:rsidTr="009A4B24">
        <w:trPr>
          <w:trHeight w:val="239"/>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32"/>
              <w:jc w:val="center"/>
            </w:pPr>
            <w:r>
              <w:t xml:space="preserve">6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73"/>
              <w:jc w:val="center"/>
            </w:pPr>
            <w:r>
              <w:t xml:space="preserve">7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15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65"/>
              <w:jc w:val="center"/>
            </w:pPr>
            <w:r>
              <w:t xml:space="preserve">14 </w:t>
            </w:r>
          </w:p>
        </w:tc>
      </w:tr>
      <w:tr w:rsidR="004B10EB" w:rsidTr="009A4B24">
        <w:trPr>
          <w:trHeight w:val="241"/>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32"/>
              <w:jc w:val="center"/>
            </w:pPr>
            <w:r>
              <w:t xml:space="preserve">7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73"/>
              <w:jc w:val="center"/>
            </w:pPr>
            <w:r>
              <w:t xml:space="preserve">9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16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65"/>
              <w:jc w:val="center"/>
            </w:pPr>
            <w:r>
              <w:t xml:space="preserve">11 </w:t>
            </w:r>
          </w:p>
        </w:tc>
      </w:tr>
      <w:tr w:rsidR="004B10EB" w:rsidTr="009A4B24">
        <w:trPr>
          <w:trHeight w:val="239"/>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32"/>
              <w:jc w:val="center"/>
            </w:pPr>
            <w:r>
              <w:t xml:space="preserve">8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73"/>
              <w:jc w:val="center"/>
            </w:pPr>
            <w:r>
              <w:t xml:space="preserve">8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17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65"/>
              <w:jc w:val="center"/>
            </w:pPr>
            <w:r>
              <w:t xml:space="preserve">13 </w:t>
            </w:r>
          </w:p>
        </w:tc>
      </w:tr>
      <w:tr w:rsidR="004B10EB" w:rsidTr="009A4B24">
        <w:trPr>
          <w:trHeight w:val="241"/>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32"/>
              <w:jc w:val="center"/>
            </w:pPr>
            <w:r>
              <w:t xml:space="preserve">9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73"/>
              <w:jc w:val="center"/>
            </w:pPr>
            <w:r>
              <w:t xml:space="preserve">8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18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65"/>
              <w:jc w:val="center"/>
            </w:pPr>
            <w:r>
              <w:t xml:space="preserve">15 </w:t>
            </w:r>
          </w:p>
        </w:tc>
      </w:tr>
      <w:tr w:rsidR="004B10EB" w:rsidTr="009A4B24">
        <w:trPr>
          <w:trHeight w:val="239"/>
        </w:trPr>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left="52"/>
              <w:jc w:val="center"/>
            </w:pPr>
            <w:r>
              <w:t xml:space="preserve">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left="11"/>
              <w:jc w:val="center"/>
            </w:pPr>
            <w:r>
              <w:t xml:space="preserve"> </w:t>
            </w:r>
          </w:p>
        </w:tc>
        <w:tc>
          <w:tcPr>
            <w:tcW w:w="2510"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230"/>
              <w:jc w:val="center"/>
            </w:pPr>
            <w:r>
              <w:t xml:space="preserve">19 </w:t>
            </w:r>
          </w:p>
        </w:tc>
        <w:tc>
          <w:tcPr>
            <w:tcW w:w="2508" w:type="dxa"/>
            <w:tcBorders>
              <w:top w:val="single" w:sz="4" w:space="0" w:color="000000"/>
              <w:left w:val="single" w:sz="4" w:space="0" w:color="000000"/>
              <w:bottom w:val="single" w:sz="4" w:space="0" w:color="000000"/>
              <w:right w:val="single" w:sz="4" w:space="0" w:color="000000"/>
            </w:tcBorders>
          </w:tcPr>
          <w:p w:rsidR="004B10EB" w:rsidRDefault="004B10EB" w:rsidP="004B10EB">
            <w:pPr>
              <w:spacing w:line="259" w:lineRule="auto"/>
              <w:ind w:right="165"/>
              <w:jc w:val="center"/>
            </w:pPr>
            <w:r>
              <w:t xml:space="preserve">18 </w:t>
            </w:r>
          </w:p>
        </w:tc>
      </w:tr>
    </w:tbl>
    <w:p w:rsidR="004B10EB" w:rsidRDefault="004B10EB" w:rsidP="004B10EB"/>
    <w:p w:rsidR="004B10EB" w:rsidRDefault="004B10EB" w:rsidP="004B10EB"/>
    <w:p w:rsidR="004B10EB" w:rsidRDefault="004B10EB" w:rsidP="004B10EB"/>
    <w:p w:rsidR="004B10EB" w:rsidRDefault="004B10EB" w:rsidP="004B10EB"/>
    <w:p w:rsidR="004B10EB" w:rsidRDefault="004B10EB" w:rsidP="004B10EB"/>
    <w:p w:rsidR="004B10EB" w:rsidRDefault="004B10EB" w:rsidP="004B10EB"/>
    <w:p w:rsidR="004B10EB" w:rsidRDefault="004B10EB" w:rsidP="004B10EB"/>
    <w:p w:rsidR="004B10EB" w:rsidRDefault="004B10EB" w:rsidP="004B10EB"/>
    <w:p w:rsidR="004B10EB" w:rsidRDefault="004B10EB" w:rsidP="004B10EB"/>
    <w:p w:rsidR="004B10EB" w:rsidRDefault="004B10EB" w:rsidP="004B10EB"/>
    <w:p w:rsidR="004B10EB" w:rsidRDefault="004B10EB" w:rsidP="004B10EB"/>
    <w:p w:rsidR="004B10EB" w:rsidRPr="009A4B24" w:rsidRDefault="004B10EB" w:rsidP="004B10EB">
      <w:pPr>
        <w:rPr>
          <w:b/>
        </w:rPr>
      </w:pPr>
    </w:p>
    <w:p w:rsidR="004B10EB" w:rsidRPr="009A4B24" w:rsidRDefault="001C3FBD" w:rsidP="004B10EB">
      <w:pPr>
        <w:pStyle w:val="ListParagraph"/>
        <w:numPr>
          <w:ilvl w:val="1"/>
          <w:numId w:val="4"/>
        </w:numPr>
        <w:rPr>
          <w:b/>
        </w:rPr>
      </w:pPr>
      <w:r>
        <w:rPr>
          <w:b/>
        </w:rPr>
        <w:t xml:space="preserve">  </w:t>
      </w:r>
      <w:r w:rsidR="004B10EB" w:rsidRPr="009A4B24">
        <w:rPr>
          <w:b/>
        </w:rPr>
        <w:t>Calculate the mean accuracy score for the cognitive interview condition. Give your answer to two significant figures. (3 marks)</w:t>
      </w:r>
    </w:p>
    <w:p w:rsidR="004B10EB" w:rsidRDefault="004B10EB" w:rsidP="004B10E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C3FBD">
        <w:t>____________________________________________________</w:t>
      </w:r>
    </w:p>
    <w:p w:rsidR="004B10EB" w:rsidRDefault="004B10EB" w:rsidP="004B10EB">
      <w:r>
        <w:t xml:space="preserve"> </w:t>
      </w:r>
    </w:p>
    <w:p w:rsidR="004B10EB" w:rsidRPr="009A4B24" w:rsidRDefault="004B10EB" w:rsidP="004B10EB">
      <w:pPr>
        <w:pStyle w:val="ListParagraph"/>
        <w:numPr>
          <w:ilvl w:val="1"/>
          <w:numId w:val="4"/>
        </w:numPr>
        <w:rPr>
          <w:b/>
        </w:rPr>
      </w:pPr>
      <w:r w:rsidRPr="009A4B24">
        <w:rPr>
          <w:b/>
        </w:rPr>
        <w:t xml:space="preserve"> </w:t>
      </w:r>
      <w:r w:rsidR="001C3FBD">
        <w:rPr>
          <w:b/>
        </w:rPr>
        <w:t xml:space="preserve"> </w:t>
      </w:r>
      <w:bookmarkStart w:id="0" w:name="_GoBack"/>
      <w:bookmarkEnd w:id="0"/>
      <w:r w:rsidRPr="009A4B24">
        <w:rPr>
          <w:b/>
        </w:rPr>
        <w:t>Briefly outline one limitation of the cognitive interview. (2 marks)</w:t>
      </w:r>
    </w:p>
    <w:p w:rsidR="004B10EB" w:rsidRDefault="004B10EB" w:rsidP="004B10E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C3FBD">
        <w:t>___________________________________________________________________________________</w:t>
      </w:r>
    </w:p>
    <w:p w:rsidR="004B10EB" w:rsidRDefault="004B10EB" w:rsidP="004B10EB"/>
    <w:p w:rsidR="004B10EB" w:rsidRDefault="004B10EB" w:rsidP="004B10EB"/>
    <w:p w:rsidR="004B10EB" w:rsidRDefault="004B10EB" w:rsidP="004B10EB"/>
    <w:p w:rsidR="004B10EB" w:rsidRDefault="004B10EB" w:rsidP="004B10EB"/>
    <w:p w:rsidR="009A4B24" w:rsidRDefault="009A4B24" w:rsidP="004B10EB"/>
    <w:p w:rsidR="009A4B24" w:rsidRDefault="009A4B24" w:rsidP="004B10EB"/>
    <w:p w:rsidR="009A4B24" w:rsidRDefault="009A4B24" w:rsidP="004B10EB"/>
    <w:p w:rsidR="004B10EB" w:rsidRDefault="004B10EB" w:rsidP="004B10EB"/>
    <w:p w:rsidR="004B10EB" w:rsidRDefault="004B10EB" w:rsidP="004B10EB">
      <w:r>
        <w:t xml:space="preserve">Kai and </w:t>
      </w:r>
      <w:proofErr w:type="spellStart"/>
      <w:r>
        <w:t>Neri</w:t>
      </w:r>
      <w:proofErr w:type="spellEnd"/>
      <w:r>
        <w:t xml:space="preserve"> were discussing a report of an armed robbery in the newspaper. box Kai: “I think all the witnesses would have trouble recalling what they had seen as the robbers were really dangerous.” </w:t>
      </w:r>
      <w:proofErr w:type="spellStart"/>
      <w:r>
        <w:t>Neri</w:t>
      </w:r>
      <w:proofErr w:type="spellEnd"/>
      <w:r>
        <w:t xml:space="preserve">: “I’m not so sure. When I had a car accident I was in danger, but I was able to give lots of detail.” </w:t>
      </w:r>
    </w:p>
    <w:p w:rsidR="004B10EB" w:rsidRPr="001C3FBD" w:rsidRDefault="004B10EB" w:rsidP="004B10EB">
      <w:r w:rsidRPr="001C3FBD">
        <w:rPr>
          <w:b/>
        </w:rPr>
        <w:t xml:space="preserve">Q6) Discuss what research has shown about the effects of anxiety on eye-witness testimony. Refer to the conversation above in your answer. (12 marks) </w:t>
      </w:r>
      <w:r w:rsidRPr="001C3FBD">
        <w:rPr>
          <w:highlight w:val="yellow"/>
        </w:rPr>
        <w:t>(</w:t>
      </w:r>
      <w:proofErr w:type="spellStart"/>
      <w:r w:rsidRPr="001C3FBD">
        <w:rPr>
          <w:highlight w:val="yellow"/>
        </w:rPr>
        <w:t>approx</w:t>
      </w:r>
      <w:proofErr w:type="spellEnd"/>
      <w:r w:rsidRPr="001C3FBD">
        <w:rPr>
          <w:highlight w:val="yellow"/>
        </w:rPr>
        <w:t xml:space="preserve"> two pages typed or </w:t>
      </w:r>
      <w:r w:rsidR="009A4B24" w:rsidRPr="001C3FBD">
        <w:rPr>
          <w:highlight w:val="yellow"/>
        </w:rPr>
        <w:t>3,4 hand written).</w:t>
      </w:r>
    </w:p>
    <w:p w:rsidR="009A4B24" w:rsidRDefault="009A4B24" w:rsidP="004B10EB"/>
    <w:p w:rsidR="001C3FBD" w:rsidRDefault="001C3FBD" w:rsidP="004B10EB"/>
    <w:p w:rsidR="001C3FBD" w:rsidRDefault="001C3FBD" w:rsidP="004B10EB"/>
    <w:p w:rsidR="001C3FBD" w:rsidRDefault="001C3FBD" w:rsidP="004B10EB"/>
    <w:p w:rsidR="001C3FBD" w:rsidRDefault="001C3FBD" w:rsidP="001C3FBD">
      <w:pPr>
        <w:rPr>
          <w:b/>
        </w:rPr>
      </w:pPr>
    </w:p>
    <w:p w:rsidR="001C3FBD" w:rsidRDefault="001C3FBD" w:rsidP="001C3FBD">
      <w:pPr>
        <w:rPr>
          <w:b/>
        </w:rPr>
      </w:pPr>
      <w:r>
        <w:rPr>
          <w:b/>
        </w:rPr>
        <w:t>Total = 24 marks</w:t>
      </w:r>
    </w:p>
    <w:p w:rsidR="001C3FBD" w:rsidRDefault="001C3FBD" w:rsidP="001C3FBD">
      <w:pPr>
        <w:rPr>
          <w:b/>
        </w:rPr>
      </w:pPr>
    </w:p>
    <w:p w:rsidR="001C3FBD" w:rsidRDefault="001C3FBD" w:rsidP="001C3FBD">
      <w:pPr>
        <w:rPr>
          <w:b/>
        </w:rPr>
      </w:pPr>
      <w:r>
        <w:rPr>
          <w:b/>
        </w:rPr>
        <w:t>----------------------------------------</w:t>
      </w:r>
      <w:r>
        <w:rPr>
          <w:b/>
        </w:rPr>
        <w:t>----------------END OF SECTION B</w:t>
      </w:r>
      <w:r>
        <w:rPr>
          <w:b/>
        </w:rPr>
        <w:t>--------------------------------------------------------------------</w:t>
      </w:r>
    </w:p>
    <w:p w:rsidR="001C3FBD" w:rsidRDefault="001C3FBD" w:rsidP="001C3FBD">
      <w:pPr>
        <w:rPr>
          <w:b/>
        </w:rPr>
      </w:pPr>
    </w:p>
    <w:p w:rsidR="001C3FBD" w:rsidRDefault="001C3FBD" w:rsidP="004B10EB"/>
    <w:sectPr w:rsidR="001C3FBD" w:rsidSect="009A4B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70A4"/>
    <w:multiLevelType w:val="multilevel"/>
    <w:tmpl w:val="279C13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A885706"/>
    <w:multiLevelType w:val="multilevel"/>
    <w:tmpl w:val="90E4FA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2670F5"/>
    <w:multiLevelType w:val="hybridMultilevel"/>
    <w:tmpl w:val="CE8C4B82"/>
    <w:lvl w:ilvl="0" w:tplc="E782170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C04DD"/>
    <w:multiLevelType w:val="hybridMultilevel"/>
    <w:tmpl w:val="AA3C4C9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B"/>
    <w:rsid w:val="001C3FBD"/>
    <w:rsid w:val="004B10EB"/>
    <w:rsid w:val="007532CC"/>
    <w:rsid w:val="009A4B24"/>
    <w:rsid w:val="00C85F1F"/>
    <w:rsid w:val="00DD1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0B52"/>
  <w15:chartTrackingRefBased/>
  <w15:docId w15:val="{D4155355-C6E6-4891-B540-AC7671ED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0EB"/>
    <w:pPr>
      <w:ind w:left="720"/>
      <w:contextualSpacing/>
    </w:pPr>
  </w:style>
  <w:style w:type="table" w:customStyle="1" w:styleId="TableGrid">
    <w:name w:val="TableGrid"/>
    <w:rsid w:val="004B10E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Lomas</dc:creator>
  <cp:keywords/>
  <dc:description/>
  <cp:lastModifiedBy>Luke Lomas</cp:lastModifiedBy>
  <cp:revision>5</cp:revision>
  <dcterms:created xsi:type="dcterms:W3CDTF">2020-06-02T11:33:00Z</dcterms:created>
  <dcterms:modified xsi:type="dcterms:W3CDTF">2020-06-02T12:12:00Z</dcterms:modified>
</cp:coreProperties>
</file>